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64" w:rsidRPr="009F76EE" w:rsidRDefault="00F96B64" w:rsidP="00F96B64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proofErr w:type="gramStart"/>
      <w:r w:rsidRPr="009F76EE">
        <w:rPr>
          <w:rFonts w:ascii="標楷體" w:eastAsia="標楷體" w:hAnsi="標楷體" w:hint="eastAsia"/>
          <w:b/>
          <w:sz w:val="32"/>
          <w:szCs w:val="32"/>
        </w:rPr>
        <w:t>1</w:t>
      </w:r>
      <w:r w:rsidR="0082567B">
        <w:rPr>
          <w:rFonts w:ascii="標楷體" w:eastAsia="標楷體" w:hAnsi="標楷體" w:hint="eastAsia"/>
          <w:b/>
          <w:sz w:val="32"/>
          <w:szCs w:val="32"/>
        </w:rPr>
        <w:t>10</w:t>
      </w:r>
      <w:proofErr w:type="gramEnd"/>
      <w:r w:rsidRPr="009F76EE">
        <w:rPr>
          <w:rFonts w:ascii="標楷體" w:eastAsia="標楷體" w:hAnsi="標楷體" w:hint="eastAsia"/>
          <w:b/>
          <w:sz w:val="32"/>
          <w:szCs w:val="32"/>
        </w:rPr>
        <w:t>年度「</w:t>
      </w:r>
      <w:r w:rsidR="0082567B" w:rsidRPr="0082567B">
        <w:rPr>
          <w:rFonts w:ascii="標楷體" w:eastAsia="標楷體" w:hAnsi="標楷體" w:hint="eastAsia"/>
          <w:b/>
          <w:sz w:val="32"/>
          <w:szCs w:val="32"/>
        </w:rPr>
        <w:t>雲世代商圈數位轉型及永續發展計畫</w:t>
      </w:r>
      <w:r w:rsidRPr="009F76EE">
        <w:rPr>
          <w:rFonts w:ascii="標楷體" w:eastAsia="標楷體" w:hAnsi="標楷體" w:hint="eastAsia"/>
          <w:b/>
          <w:sz w:val="32"/>
          <w:szCs w:val="32"/>
        </w:rPr>
        <w:t>」</w:t>
      </w:r>
    </w:p>
    <w:p w:rsidR="00F96B64" w:rsidRPr="009F76EE" w:rsidRDefault="0013598D" w:rsidP="00F96B64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預告說明</w:t>
      </w:r>
    </w:p>
    <w:p w:rsidR="001C3755" w:rsidRPr="0013598D" w:rsidRDefault="001C3755" w:rsidP="0013598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13598D">
        <w:rPr>
          <w:rFonts w:ascii="Times New Roman" w:eastAsia="標楷體" w:hAnsi="Times New Roman" w:cs="Times New Roman" w:hint="eastAsia"/>
          <w:sz w:val="28"/>
          <w:szCs w:val="28"/>
        </w:rPr>
        <w:t>一、計畫緣起</w:t>
      </w:r>
    </w:p>
    <w:p w:rsidR="0082567B" w:rsidRDefault="00787FE4" w:rsidP="0013598D">
      <w:pPr>
        <w:spacing w:line="360" w:lineRule="auto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 w:rsidRPr="0013598D">
        <w:rPr>
          <w:rFonts w:eastAsia="標楷體"/>
          <w:color w:val="000000" w:themeColor="text1"/>
          <w:sz w:val="28"/>
          <w:szCs w:val="28"/>
        </w:rPr>
        <w:t>依</w:t>
      </w:r>
      <w:r w:rsidR="00D00550" w:rsidRPr="0013598D">
        <w:rPr>
          <w:rFonts w:eastAsia="標楷體" w:hint="eastAsia"/>
          <w:color w:val="000000" w:themeColor="text1"/>
          <w:sz w:val="28"/>
          <w:szCs w:val="28"/>
        </w:rPr>
        <w:t>據</w:t>
      </w:r>
      <w:r w:rsidRPr="0013598D">
        <w:rPr>
          <w:rFonts w:eastAsia="標楷體"/>
          <w:color w:val="000000" w:themeColor="text1"/>
          <w:sz w:val="28"/>
          <w:szCs w:val="28"/>
        </w:rPr>
        <w:t>2019</w:t>
      </w:r>
      <w:r w:rsidRPr="0013598D">
        <w:rPr>
          <w:rFonts w:eastAsia="標楷體"/>
          <w:color w:val="000000" w:themeColor="text1"/>
          <w:sz w:val="28"/>
          <w:szCs w:val="28"/>
        </w:rPr>
        <w:t>年</w:t>
      </w:r>
      <w:r w:rsidRPr="0013598D">
        <w:rPr>
          <w:rFonts w:eastAsia="標楷體"/>
          <w:color w:val="000000" w:themeColor="text1"/>
          <w:sz w:val="28"/>
          <w:szCs w:val="28"/>
        </w:rPr>
        <w:t>11</w:t>
      </w:r>
      <w:r w:rsidRPr="0013598D">
        <w:rPr>
          <w:rFonts w:eastAsia="標楷體"/>
          <w:color w:val="000000" w:themeColor="text1"/>
          <w:sz w:val="28"/>
          <w:szCs w:val="28"/>
        </w:rPr>
        <w:t>月</w:t>
      </w:r>
      <w:r w:rsidRPr="0013598D">
        <w:rPr>
          <w:rFonts w:eastAsia="標楷體"/>
          <w:color w:val="000000" w:themeColor="text1"/>
          <w:sz w:val="28"/>
          <w:szCs w:val="28"/>
        </w:rPr>
        <w:t>4</w:t>
      </w:r>
      <w:r w:rsidRPr="0013598D">
        <w:rPr>
          <w:rFonts w:eastAsia="標楷體"/>
          <w:color w:val="000000" w:themeColor="text1"/>
          <w:sz w:val="28"/>
          <w:szCs w:val="28"/>
        </w:rPr>
        <w:t>日由蘇院長主持「行政院科技會報第</w:t>
      </w:r>
      <w:r w:rsidRPr="0013598D">
        <w:rPr>
          <w:rFonts w:eastAsia="標楷體"/>
          <w:color w:val="000000" w:themeColor="text1"/>
          <w:sz w:val="28"/>
          <w:szCs w:val="28"/>
        </w:rPr>
        <w:t>17</w:t>
      </w:r>
      <w:r w:rsidRPr="0013598D">
        <w:rPr>
          <w:rFonts w:eastAsia="標楷體"/>
          <w:color w:val="000000" w:themeColor="text1"/>
          <w:sz w:val="28"/>
          <w:szCs w:val="28"/>
        </w:rPr>
        <w:t>次會議」，建議重視中小企業數位轉型議題，協助企業因應新興科技衝擊。</w:t>
      </w:r>
      <w:r w:rsidR="00D00550" w:rsidRPr="0013598D">
        <w:rPr>
          <w:rFonts w:eastAsia="標楷體" w:hint="eastAsia"/>
          <w:color w:val="000000" w:themeColor="text1"/>
          <w:sz w:val="28"/>
          <w:szCs w:val="28"/>
        </w:rPr>
        <w:t>因此，</w:t>
      </w:r>
      <w:r w:rsidR="00D00550" w:rsidRPr="0013598D">
        <w:rPr>
          <w:rFonts w:ascii="Times New Roman" w:eastAsia="標楷體" w:hAnsi="Times New Roman" w:cs="Times New Roman" w:hint="eastAsia"/>
          <w:sz w:val="28"/>
          <w:szCs w:val="28"/>
        </w:rPr>
        <w:t>本計畫以商圈為推動範圍、商圈內員工人數</w:t>
      </w:r>
      <w:r w:rsidR="00D00550" w:rsidRPr="0013598D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D00550" w:rsidRPr="0013598D">
        <w:rPr>
          <w:rFonts w:ascii="Times New Roman" w:eastAsia="標楷體" w:hAnsi="Times New Roman" w:cs="Times New Roman" w:hint="eastAsia"/>
          <w:sz w:val="28"/>
          <w:szCs w:val="28"/>
        </w:rPr>
        <w:t>人以下微型企業為輔導對象，</w:t>
      </w:r>
      <w:r w:rsidR="00D00550" w:rsidRPr="0013598D">
        <w:rPr>
          <w:rFonts w:eastAsia="標楷體" w:hint="eastAsia"/>
          <w:color w:val="000000" w:themeColor="text1"/>
          <w:sz w:val="28"/>
          <w:szCs w:val="28"/>
        </w:rPr>
        <w:t>將協助商圈店家運用</w:t>
      </w:r>
      <w:r w:rsidRPr="0013598D">
        <w:rPr>
          <w:rFonts w:eastAsia="標楷體"/>
          <w:color w:val="000000" w:themeColor="text1"/>
          <w:sz w:val="28"/>
          <w:szCs w:val="28"/>
        </w:rPr>
        <w:t>數位</w:t>
      </w:r>
      <w:r w:rsidR="00D00550" w:rsidRPr="0013598D">
        <w:rPr>
          <w:rFonts w:eastAsia="標楷體" w:hint="eastAsia"/>
          <w:color w:val="000000" w:themeColor="text1"/>
          <w:sz w:val="28"/>
          <w:szCs w:val="28"/>
        </w:rPr>
        <w:t>工具及雲端服務</w:t>
      </w:r>
      <w:r w:rsidRPr="0013598D">
        <w:rPr>
          <w:rFonts w:eastAsia="標楷體"/>
          <w:color w:val="000000" w:themeColor="text1"/>
          <w:sz w:val="28"/>
          <w:szCs w:val="28"/>
        </w:rPr>
        <w:t>，以達成推動企業數位轉型與創造在地就業機會。</w:t>
      </w:r>
    </w:p>
    <w:p w:rsidR="0013598D" w:rsidRPr="0013598D" w:rsidRDefault="0013598D" w:rsidP="0013598D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D563FF" w:rsidRPr="0013598D" w:rsidRDefault="001C3755" w:rsidP="0013598D">
      <w:pPr>
        <w:spacing w:line="360" w:lineRule="auto"/>
        <w:rPr>
          <w:rFonts w:eastAsia="標楷體"/>
          <w:color w:val="000000" w:themeColor="text1"/>
          <w:sz w:val="28"/>
          <w:szCs w:val="28"/>
        </w:rPr>
      </w:pPr>
      <w:r w:rsidRPr="0013598D">
        <w:rPr>
          <w:rFonts w:eastAsia="標楷體" w:hint="eastAsia"/>
          <w:color w:val="000000" w:themeColor="text1"/>
          <w:sz w:val="28"/>
          <w:szCs w:val="28"/>
        </w:rPr>
        <w:t>二、預計工作內容</w:t>
      </w:r>
    </w:p>
    <w:p w:rsidR="002D6D1C" w:rsidRPr="0013598D" w:rsidRDefault="002D6D1C" w:rsidP="0013598D">
      <w:pPr>
        <w:pStyle w:val="a7"/>
        <w:numPr>
          <w:ilvl w:val="0"/>
          <w:numId w:val="3"/>
        </w:numPr>
        <w:spacing w:line="360" w:lineRule="auto"/>
        <w:ind w:leftChars="0"/>
        <w:rPr>
          <w:rFonts w:asciiTheme="minorHAnsi" w:eastAsia="標楷體" w:hAnsiTheme="minorHAnsi" w:cstheme="minorBidi"/>
          <w:color w:val="000000" w:themeColor="text1"/>
          <w:sz w:val="28"/>
          <w:szCs w:val="28"/>
        </w:rPr>
      </w:pPr>
      <w:r w:rsidRPr="0013598D">
        <w:rPr>
          <w:rFonts w:asciiTheme="minorHAnsi" w:eastAsia="標楷體" w:hAnsiTheme="minorHAnsi" w:cstheme="minorBidi" w:hint="eastAsia"/>
          <w:color w:val="000000" w:themeColor="text1"/>
          <w:sz w:val="28"/>
          <w:szCs w:val="28"/>
        </w:rPr>
        <w:t>在</w:t>
      </w:r>
      <w:proofErr w:type="gramStart"/>
      <w:r w:rsidRPr="0013598D">
        <w:rPr>
          <w:rFonts w:asciiTheme="minorHAnsi" w:eastAsia="標楷體" w:hAnsiTheme="minorHAnsi" w:cstheme="minorBidi" w:hint="eastAsia"/>
          <w:color w:val="000000" w:themeColor="text1"/>
          <w:sz w:val="28"/>
          <w:szCs w:val="28"/>
        </w:rPr>
        <w:t>地培能</w:t>
      </w:r>
      <w:proofErr w:type="gramEnd"/>
      <w:r w:rsidRPr="0013598D">
        <w:rPr>
          <w:rFonts w:asciiTheme="minorHAnsi" w:eastAsia="標楷體" w:hAnsiTheme="minorHAnsi" w:cstheme="minorBidi" w:hint="eastAsia"/>
          <w:color w:val="000000" w:themeColor="text1"/>
          <w:sz w:val="28"/>
          <w:szCs w:val="28"/>
        </w:rPr>
        <w:t>：擴大小微型店家之觸及率，提升其數位工具應用服務之感知與觀念，並提供企業數位工具課程培育數位人才。</w:t>
      </w:r>
    </w:p>
    <w:p w:rsidR="002D6D1C" w:rsidRPr="0013598D" w:rsidRDefault="002D6D1C" w:rsidP="0013598D">
      <w:pPr>
        <w:pStyle w:val="a7"/>
        <w:numPr>
          <w:ilvl w:val="0"/>
          <w:numId w:val="3"/>
        </w:numPr>
        <w:spacing w:line="360" w:lineRule="auto"/>
        <w:ind w:leftChars="0"/>
        <w:rPr>
          <w:rFonts w:asciiTheme="minorHAnsi" w:eastAsia="標楷體" w:hAnsiTheme="minorHAnsi" w:cstheme="minorBidi"/>
          <w:color w:val="000000" w:themeColor="text1"/>
          <w:sz w:val="28"/>
          <w:szCs w:val="28"/>
        </w:rPr>
      </w:pPr>
      <w:r w:rsidRPr="0013598D">
        <w:rPr>
          <w:rFonts w:asciiTheme="minorHAnsi" w:eastAsia="標楷體" w:hAnsiTheme="minorHAnsi" w:cstheme="minorBidi" w:hint="eastAsia"/>
          <w:color w:val="000000" w:themeColor="text1"/>
          <w:sz w:val="28"/>
          <w:szCs w:val="28"/>
        </w:rPr>
        <w:t>數位轉型：協助企業運用數位工具及應用雲端服務。</w:t>
      </w:r>
    </w:p>
    <w:p w:rsidR="002D6D1C" w:rsidRPr="0013598D" w:rsidRDefault="002D6D1C" w:rsidP="0013598D">
      <w:pPr>
        <w:pStyle w:val="a7"/>
        <w:numPr>
          <w:ilvl w:val="0"/>
          <w:numId w:val="3"/>
        </w:numPr>
        <w:spacing w:line="360" w:lineRule="auto"/>
        <w:ind w:leftChars="0"/>
        <w:rPr>
          <w:rFonts w:asciiTheme="minorHAnsi" w:eastAsia="標楷體" w:hAnsiTheme="minorHAnsi" w:cstheme="minorBidi"/>
          <w:color w:val="000000" w:themeColor="text1"/>
          <w:sz w:val="28"/>
          <w:szCs w:val="28"/>
        </w:rPr>
      </w:pPr>
      <w:r w:rsidRPr="0013598D">
        <w:rPr>
          <w:rFonts w:asciiTheme="minorHAnsi" w:eastAsia="標楷體" w:hAnsiTheme="minorHAnsi" w:cstheme="minorBidi"/>
          <w:color w:val="000000" w:themeColor="text1"/>
          <w:sz w:val="28"/>
          <w:szCs w:val="28"/>
        </w:rPr>
        <w:t>行銷通路</w:t>
      </w:r>
      <w:r w:rsidRPr="0013598D">
        <w:rPr>
          <w:rFonts w:asciiTheme="minorHAnsi" w:eastAsia="標楷體" w:hAnsiTheme="minorHAnsi" w:cstheme="minorBidi" w:hint="eastAsia"/>
          <w:color w:val="000000" w:themeColor="text1"/>
          <w:sz w:val="28"/>
          <w:szCs w:val="28"/>
        </w:rPr>
        <w:t>：輔導企業應用多元數位行銷工具，拓銷市場。</w:t>
      </w:r>
    </w:p>
    <w:p w:rsidR="002D6D1C" w:rsidRPr="0013598D" w:rsidRDefault="002D6D1C" w:rsidP="0013598D">
      <w:pPr>
        <w:spacing w:line="360" w:lineRule="auto"/>
        <w:rPr>
          <w:rFonts w:eastAsia="標楷體"/>
          <w:color w:val="000000" w:themeColor="text1"/>
          <w:sz w:val="28"/>
          <w:szCs w:val="28"/>
        </w:rPr>
      </w:pPr>
    </w:p>
    <w:p w:rsidR="001C3755" w:rsidRPr="0013598D" w:rsidRDefault="001C3755" w:rsidP="0013598D">
      <w:pPr>
        <w:spacing w:line="360" w:lineRule="auto"/>
        <w:rPr>
          <w:rFonts w:eastAsia="標楷體"/>
          <w:color w:val="000000" w:themeColor="text1"/>
          <w:sz w:val="28"/>
          <w:szCs w:val="28"/>
        </w:rPr>
      </w:pPr>
      <w:r w:rsidRPr="0013598D">
        <w:rPr>
          <w:rFonts w:eastAsia="標楷體" w:hint="eastAsia"/>
          <w:color w:val="000000" w:themeColor="text1"/>
          <w:sz w:val="28"/>
          <w:szCs w:val="28"/>
        </w:rPr>
        <w:t>三、政府經費預算規劃</w:t>
      </w:r>
      <w:r w:rsidRPr="0013598D">
        <w:rPr>
          <w:rFonts w:eastAsia="標楷體" w:hint="eastAsia"/>
          <w:color w:val="000000" w:themeColor="text1"/>
          <w:sz w:val="28"/>
          <w:szCs w:val="28"/>
        </w:rPr>
        <w:t>:</w:t>
      </w:r>
      <w:r w:rsidRPr="0013598D">
        <w:rPr>
          <w:rFonts w:eastAsia="標楷體" w:hint="eastAsia"/>
          <w:color w:val="000000" w:themeColor="text1"/>
          <w:sz w:val="28"/>
          <w:szCs w:val="28"/>
        </w:rPr>
        <w:t>本計畫為四年期計畫，總採購金額</w:t>
      </w:r>
      <w:r w:rsidRPr="0013598D">
        <w:rPr>
          <w:rFonts w:eastAsia="標楷體" w:hint="eastAsia"/>
          <w:color w:val="000000" w:themeColor="text1"/>
          <w:sz w:val="28"/>
          <w:szCs w:val="28"/>
        </w:rPr>
        <w:t>400,000</w:t>
      </w:r>
      <w:r w:rsidRPr="0013598D">
        <w:rPr>
          <w:rFonts w:eastAsia="標楷體" w:hint="eastAsia"/>
          <w:color w:val="000000" w:themeColor="text1"/>
          <w:sz w:val="28"/>
          <w:szCs w:val="28"/>
        </w:rPr>
        <w:t>千元，</w:t>
      </w:r>
      <w:proofErr w:type="gramStart"/>
      <w:r w:rsidRPr="0013598D">
        <w:rPr>
          <w:rFonts w:eastAsia="標楷體" w:hint="eastAsia"/>
          <w:color w:val="000000" w:themeColor="text1"/>
          <w:sz w:val="28"/>
          <w:szCs w:val="28"/>
        </w:rPr>
        <w:t>110</w:t>
      </w:r>
      <w:proofErr w:type="gramEnd"/>
      <w:r w:rsidRPr="0013598D">
        <w:rPr>
          <w:rFonts w:eastAsia="標楷體" w:hint="eastAsia"/>
          <w:color w:val="000000" w:themeColor="text1"/>
          <w:sz w:val="28"/>
          <w:szCs w:val="28"/>
        </w:rPr>
        <w:t>年度為第一年，預算金額為</w:t>
      </w:r>
      <w:r w:rsidRPr="0013598D">
        <w:rPr>
          <w:rFonts w:eastAsia="標楷體" w:hint="eastAsia"/>
          <w:color w:val="000000" w:themeColor="text1"/>
          <w:sz w:val="28"/>
          <w:szCs w:val="28"/>
        </w:rPr>
        <w:t>99,750</w:t>
      </w:r>
      <w:r w:rsidRPr="0013598D">
        <w:rPr>
          <w:rFonts w:eastAsia="標楷體" w:hint="eastAsia"/>
          <w:color w:val="000000" w:themeColor="text1"/>
          <w:sz w:val="28"/>
          <w:szCs w:val="28"/>
        </w:rPr>
        <w:t>千元。</w:t>
      </w:r>
    </w:p>
    <w:sectPr w:rsidR="001C3755" w:rsidRPr="001359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91" w:rsidRDefault="00337E91" w:rsidP="00793145">
      <w:r>
        <w:separator/>
      </w:r>
    </w:p>
  </w:endnote>
  <w:endnote w:type="continuationSeparator" w:id="0">
    <w:p w:rsidR="00337E91" w:rsidRDefault="00337E91" w:rsidP="0079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91" w:rsidRDefault="00337E91" w:rsidP="00793145">
      <w:r>
        <w:separator/>
      </w:r>
    </w:p>
  </w:footnote>
  <w:footnote w:type="continuationSeparator" w:id="0">
    <w:p w:rsidR="00337E91" w:rsidRDefault="00337E91" w:rsidP="0079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03482"/>
    <w:multiLevelType w:val="hybridMultilevel"/>
    <w:tmpl w:val="1916D2E6"/>
    <w:lvl w:ilvl="0" w:tplc="E73462D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1">
    <w:nsid w:val="60155565"/>
    <w:multiLevelType w:val="hybridMultilevel"/>
    <w:tmpl w:val="FB7C87A2"/>
    <w:lvl w:ilvl="0" w:tplc="FAC8764E">
      <w:start w:val="1"/>
      <w:numFmt w:val="taiwaneseCountingThousand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B012FE0"/>
    <w:multiLevelType w:val="hybridMultilevel"/>
    <w:tmpl w:val="34C6F8E0"/>
    <w:lvl w:ilvl="0" w:tplc="363C12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E597474"/>
    <w:multiLevelType w:val="hybridMultilevel"/>
    <w:tmpl w:val="FCCCBC3A"/>
    <w:lvl w:ilvl="0" w:tplc="39946E6E">
      <w:start w:val="1"/>
      <w:numFmt w:val="taiwaneseCountingThousand"/>
      <w:lvlText w:val="%1、"/>
      <w:lvlJc w:val="left"/>
      <w:pPr>
        <w:ind w:left="56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64"/>
    <w:rsid w:val="0000154D"/>
    <w:rsid w:val="0013598D"/>
    <w:rsid w:val="001C3755"/>
    <w:rsid w:val="001F2CD4"/>
    <w:rsid w:val="00225520"/>
    <w:rsid w:val="002679CE"/>
    <w:rsid w:val="002C3C05"/>
    <w:rsid w:val="002D6D1C"/>
    <w:rsid w:val="00315332"/>
    <w:rsid w:val="00337E91"/>
    <w:rsid w:val="00355EE7"/>
    <w:rsid w:val="003F39B8"/>
    <w:rsid w:val="004228B5"/>
    <w:rsid w:val="0043338A"/>
    <w:rsid w:val="00435B38"/>
    <w:rsid w:val="00436ECA"/>
    <w:rsid w:val="004B5ACB"/>
    <w:rsid w:val="005231D8"/>
    <w:rsid w:val="005450F5"/>
    <w:rsid w:val="00556124"/>
    <w:rsid w:val="006570DB"/>
    <w:rsid w:val="00725FD4"/>
    <w:rsid w:val="00787FE4"/>
    <w:rsid w:val="00793145"/>
    <w:rsid w:val="0082567B"/>
    <w:rsid w:val="008D7B12"/>
    <w:rsid w:val="009254BF"/>
    <w:rsid w:val="009F76EE"/>
    <w:rsid w:val="00A2450F"/>
    <w:rsid w:val="00A72115"/>
    <w:rsid w:val="00BA5865"/>
    <w:rsid w:val="00C72F70"/>
    <w:rsid w:val="00C82F24"/>
    <w:rsid w:val="00CD3688"/>
    <w:rsid w:val="00D00550"/>
    <w:rsid w:val="00D3078F"/>
    <w:rsid w:val="00D47C5A"/>
    <w:rsid w:val="00D563FF"/>
    <w:rsid w:val="00D65ABE"/>
    <w:rsid w:val="00E83263"/>
    <w:rsid w:val="00E944E1"/>
    <w:rsid w:val="00ED5AC3"/>
    <w:rsid w:val="00EE2E54"/>
    <w:rsid w:val="00F96B64"/>
    <w:rsid w:val="00F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31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3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3145"/>
    <w:rPr>
      <w:sz w:val="20"/>
      <w:szCs w:val="20"/>
    </w:rPr>
  </w:style>
  <w:style w:type="paragraph" w:styleId="a7">
    <w:name w:val="List Paragraph"/>
    <w:aliases w:val="標題一,(二),卑南壹,List Paragraph,lp1,FooterText,numbered,List Paragraph1,Paragraphe de liste1,清單段落3,清單段落31,標題(一),12 20,標題 (4),1.1.1.1清單段落,清單段落1,列點,貿易局(一),標1,Recommendation,Footnote Sam,List Paragraph (numbered (a)),Text,Noise heading,RUS List,Rec para,北一"/>
    <w:basedOn w:val="a"/>
    <w:link w:val="a8"/>
    <w:uiPriority w:val="34"/>
    <w:qFormat/>
    <w:rsid w:val="00FD0FEB"/>
    <w:pPr>
      <w:spacing w:line="500" w:lineRule="exact"/>
      <w:ind w:leftChars="200" w:left="480"/>
    </w:pPr>
    <w:rPr>
      <w:rFonts w:ascii="Calibri" w:eastAsia="新細明體" w:hAnsi="Calibri" w:cs="Times New Roman"/>
    </w:rPr>
  </w:style>
  <w:style w:type="character" w:customStyle="1" w:styleId="a8">
    <w:name w:val="清單段落 字元"/>
    <w:aliases w:val="標題一 字元,(二) 字元,卑南壹 字元,List Paragraph 字元,lp1 字元,FooterText 字元,numbered 字元,List Paragraph1 字元,Paragraphe de liste1 字元,清單段落3 字元,清單段落31 字元,標題(一) 字元,12 20 字元,標題 (4) 字元,1.1.1.1清單段落 字元,清單段落1 字元,列點 字元,貿易局(一) 字元,標1 字元,Recommendation 字元,Footnote Sam 字元"/>
    <w:link w:val="a7"/>
    <w:uiPriority w:val="34"/>
    <w:locked/>
    <w:rsid w:val="00FD0FEB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31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3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3145"/>
    <w:rPr>
      <w:sz w:val="20"/>
      <w:szCs w:val="20"/>
    </w:rPr>
  </w:style>
  <w:style w:type="paragraph" w:styleId="a7">
    <w:name w:val="List Paragraph"/>
    <w:aliases w:val="標題一,(二),卑南壹,List Paragraph,lp1,FooterText,numbered,List Paragraph1,Paragraphe de liste1,清單段落3,清單段落31,標題(一),12 20,標題 (4),1.1.1.1清單段落,清單段落1,列點,貿易局(一),標1,Recommendation,Footnote Sam,List Paragraph (numbered (a)),Text,Noise heading,RUS List,Rec para,北一"/>
    <w:basedOn w:val="a"/>
    <w:link w:val="a8"/>
    <w:uiPriority w:val="34"/>
    <w:qFormat/>
    <w:rsid w:val="00FD0FEB"/>
    <w:pPr>
      <w:spacing w:line="500" w:lineRule="exact"/>
      <w:ind w:leftChars="200" w:left="480"/>
    </w:pPr>
    <w:rPr>
      <w:rFonts w:ascii="Calibri" w:eastAsia="新細明體" w:hAnsi="Calibri" w:cs="Times New Roman"/>
    </w:rPr>
  </w:style>
  <w:style w:type="character" w:customStyle="1" w:styleId="a8">
    <w:name w:val="清單段落 字元"/>
    <w:aliases w:val="標題一 字元,(二) 字元,卑南壹 字元,List Paragraph 字元,lp1 字元,FooterText 字元,numbered 字元,List Paragraph1 字元,Paragraphe de liste1 字元,清單段落3 字元,清單段落31 字元,標題(一) 字元,12 20 字元,標題 (4) 字元,1.1.1.1清單段落 字元,清單段落1 字元,列點 字元,貿易局(一) 字元,標1 字元,Recommendation 字元,Footnote Sam 字元"/>
    <w:link w:val="a7"/>
    <w:uiPriority w:val="34"/>
    <w:locked/>
    <w:rsid w:val="00FD0FEB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4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經營輔導組產業輔導科郭昱青</dc:creator>
  <cp:lastModifiedBy>彭瑞珠</cp:lastModifiedBy>
  <cp:revision>2</cp:revision>
  <cp:lastPrinted>2020-10-27T06:37:00Z</cp:lastPrinted>
  <dcterms:created xsi:type="dcterms:W3CDTF">2020-10-28T11:36:00Z</dcterms:created>
  <dcterms:modified xsi:type="dcterms:W3CDTF">2020-10-28T11:36:00Z</dcterms:modified>
</cp:coreProperties>
</file>